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97" w:line="240" w:lineRule="auto"/>
        <w:ind w:left="5040" w:right="-20" w:firstLine="720"/>
        <w:rPr>
          <w:rFonts w:ascii="Times New Roman" w:cs="Times New Roman" w:eastAsia="Times New Roman" w:hAnsi="Times New Roman"/>
          <w:sz w:val="20"/>
          <w:szCs w:val="20"/>
          <w:vertAlign w:val="baseline"/>
        </w:rPr>
        <w:sectPr>
          <w:pgSz w:h="16840" w:w="11920" w:orient="portrait"/>
          <w:pgMar w:bottom="280" w:top="920" w:left="740" w:right="8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3584575</wp:posOffset>
            </wp:positionH>
            <wp:positionV relativeFrom="paragraph">
              <wp:posOffset>118110</wp:posOffset>
            </wp:positionV>
            <wp:extent cx="2891790" cy="414655"/>
            <wp:effectExtent b="0" l="0" r="0" t="0"/>
            <wp:wrapNone/>
            <wp:docPr id="103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414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20"/>
        <w:rPr>
          <w:rFonts w:ascii="Arial" w:cs="Arial" w:eastAsia="Arial" w:hAnsi="Arial"/>
          <w:color w:val="000000"/>
          <w:sz w:val="42"/>
          <w:szCs w:val="4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42"/>
          <w:szCs w:val="42"/>
          <w:vertAlign w:val="baseline"/>
          <w:rtl w:val="0"/>
        </w:rPr>
        <w:t xml:space="preserve"> Acacia SupaSleek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56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-88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Bath Spout Without Diverter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88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1136630000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787650" cy="1746885"/>
            <wp:effectExtent b="0" l="0" r="0" t="0"/>
            <wp:wrapSquare wrapText="bothSides" distB="0" distT="0" distL="114300" distR="114300"/>
            <wp:docPr id="103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746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17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15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0" w:lineRule="auto"/>
        <w:rPr>
          <w:rFonts w:ascii="Arial" w:cs="Arial" w:eastAsia="Arial" w:hAnsi="Arial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322" w:right="-2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grade brass,strong and durable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line="360" w:lineRule="auto"/>
        <w:ind w:left="375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Brass escutcheon, Chrome  finish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line="360" w:lineRule="auto"/>
        <w:ind w:left="375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SupaSleek Bath Spout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Neoperl aerator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0" w:line="360" w:lineRule="auto"/>
        <w:ind w:left="375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With Diverter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With normal packaging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Flow rate (spout 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rtl w:val="0"/>
        </w:rPr>
        <w:t xml:space="preserve">outlet)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 @ 0.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MPa: 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rtl w:val="0"/>
        </w:rPr>
        <w:t xml:space="preserve">21.9 L/min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1514" w:w="4413"/>
            <w:col w:space="0" w:w="4413"/>
          </w:cols>
        </w:sect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rtl w:val="0"/>
        </w:rPr>
        <w:t xml:space="preserve">Flow rate (shower outlet)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rtl w:val="0"/>
        </w:rPr>
        <w:t xml:space="preserve">@ 0.1MPa: 15.8 L/min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right="-20"/>
        <w:jc w:val="center"/>
        <w:rPr>
          <w:rFonts w:ascii="Arial" w:cs="Arial" w:eastAsia="Arial" w:hAnsi="Arial"/>
          <w:b w:val="0"/>
          <w:color w:val="231f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                                          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2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920"/>
        </w:tabs>
        <w:spacing w:before="4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In-wall  bath spout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Dimension:188.5*117*75.9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190500</wp:posOffset>
                </wp:positionV>
                <wp:extent cx="3343275" cy="748497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676903" y="3584738"/>
                          <a:ext cx="33381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00000047683716" w:line="275.9999942779541"/>
                              <w:ind w:left="110" w:right="-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u w:val="single"/>
                                <w:vertAlign w:val="baseline"/>
                              </w:rPr>
                              <w:t xml:space="preserve">DIMENSIONAL DRAWING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190500</wp:posOffset>
                </wp:positionV>
                <wp:extent cx="3343275" cy="748497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3275" cy="7484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74" w:top="922" w:left="734" w:right="28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32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FINISHES AVAILABILITY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333375</wp:posOffset>
            </wp:positionV>
            <wp:extent cx="3511550" cy="3086100"/>
            <wp:effectExtent b="0" l="0" r="0" t="0"/>
            <wp:wrapSquare wrapText="bothSides" distB="0" distT="0" distL="114300" distR="114300"/>
            <wp:docPr id="103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308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widowControl w:val="0"/>
        <w:spacing w:after="0" w:before="4" w:line="360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ind w:left="322" w:right="-20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Chrome Finish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AWARDS WON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2076" w:w="4132"/>
            <w:col w:space="0" w:w="4132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N/A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32" w:line="360" w:lineRule="auto"/>
        <w:ind w:left="5919" w:right="-20" w:firstLine="2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SHIPPING WEIGHT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32" w:line="360" w:lineRule="auto"/>
        <w:ind w:left="6241" w:right="-8" w:firstLine="40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gross weight:  0.996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spacing w:after="0" w:before="32" w:line="360" w:lineRule="auto"/>
        <w:ind w:left="6241" w:right="134" w:firstLine="40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net weight:  0.946kg/set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spacing w:after="0" w:before="32" w:line="360" w:lineRule="auto"/>
        <w:ind w:right="1207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32" w:line="360" w:lineRule="auto"/>
        <w:ind w:left="5919" w:right="-20" w:firstLine="2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STANDARDS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29" w:line="360" w:lineRule="auto"/>
        <w:ind w:left="6235" w:right="1210" w:firstLine="44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GB 18145-2014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widowControl w:val="0"/>
        <w:spacing w:after="0" w:before="29" w:line="360" w:lineRule="auto"/>
        <w:ind w:left="6235" w:right="1210" w:firstLine="20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Rule="auto"/>
        <w:rPr>
          <w:rFonts w:ascii="Arial" w:cs="Arial" w:eastAsia="Arial" w:hAnsi="Arial"/>
          <w:b w:val="0"/>
          <w:color w:val="000000"/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Rule="auto"/>
        <w:ind w:left="22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41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This document is the property of American Standard. It can neither be reproduced, nor communicated, without authorization.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21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spacing w:after="0" w:before="67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American Standard reserves the right to change dimensions and specifications without notice, we assume no liability for the use of obsolete dimensions.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920" w:left="740" w:right="8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7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9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3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5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7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9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1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3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Angsana New" w:hAnsi="Tahom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宋体" w:cs="宋体" w:hAnsi="宋体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pBdr>
        <w:bottom w:color="auto" w:space="1" w:sz="6" w:val="single"/>
      </w:pBd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4.png"/><Relationship Id="rId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1LrJ6Q9NxrCk13IzBMDqzxxrPg==">CgMxLjA4AHIhMUFJRnJiQUwzR1ozRmNSLUc3UmNCdm5PM0Fzc0huYkFi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2017-03-31T09:05:00Z</dcterms:created>
  <dc:creator>kabinm</dc:creator>
</cp:coreProperties>
</file>