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97" w:line="360" w:lineRule="auto"/>
        <w:ind w:left="0" w:right="-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4070350</wp:posOffset>
            </wp:positionH>
            <wp:positionV relativeFrom="page">
              <wp:posOffset>645795</wp:posOffset>
            </wp:positionV>
            <wp:extent cx="2889250" cy="419100"/>
            <wp:effectExtent b="0" l="0" r="0" t="0"/>
            <wp:wrapNone/>
            <wp:docPr descr="AS logo" id="1086" name="image1.png"/>
            <a:graphic>
              <a:graphicData uri="http://schemas.openxmlformats.org/drawingml/2006/picture">
                <pic:pic>
                  <pic:nvPicPr>
                    <pic:cNvPr descr="AS logo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97" w:line="360" w:lineRule="auto"/>
        <w:ind w:right="-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20303"/>
          <w:sz w:val="42"/>
          <w:szCs w:val="42"/>
          <w:rtl w:val="0"/>
        </w:rPr>
        <w:t xml:space="preserve">Simplica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97" w:line="360" w:lineRule="auto"/>
        <w:ind w:left="0" w:right="-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469900</wp:posOffset>
                </wp:positionH>
                <wp:positionV relativeFrom="page">
                  <wp:posOffset>1384300</wp:posOffset>
                </wp:positionV>
                <wp:extent cx="2971800" cy="3880376"/>
                <wp:effectExtent b="0" l="0" r="0" t="0"/>
                <wp:wrapNone/>
                <wp:docPr id="108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860100" y="1889700"/>
                          <a:ext cx="2971800" cy="3880376"/>
                          <a:chOff x="3860100" y="1889700"/>
                          <a:chExt cx="2971800" cy="3885900"/>
                        </a:xfrm>
                      </wpg:grpSpPr>
                      <wpg:grpSp>
                        <wpg:cNvGrpSpPr/>
                        <wpg:grpSpPr>
                          <a:xfrm>
                            <a:off x="3860100" y="1889710"/>
                            <a:ext cx="2971800" cy="3885882"/>
                            <a:chOff x="3860125" y="1782000"/>
                            <a:chExt cx="2992200" cy="3914013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3860125" y="1782000"/>
                              <a:ext cx="2992200" cy="3807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3860125" y="1782000"/>
                              <a:ext cx="2992200" cy="820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vertAlign w:val="baseline"/>
                                  </w:rPr>
                                  <w:t xml:space="preserve">Simplica 3-way RS Kit（P/D）_MB_APAC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vertAlign w:val="baseline"/>
                                  </w:rPr>
                                  <w:t xml:space="preserve">1362842430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02995" y="2602789"/>
                              <a:ext cx="1125825" cy="3093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469900</wp:posOffset>
                </wp:positionH>
                <wp:positionV relativeFrom="page">
                  <wp:posOffset>1384300</wp:posOffset>
                </wp:positionV>
                <wp:extent cx="2971800" cy="3880376"/>
                <wp:effectExtent b="0" l="0" r="0" t="0"/>
                <wp:wrapNone/>
                <wp:docPr id="108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1800" cy="388037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Arial" w:cs="Arial" w:eastAsia="Arial" w:hAnsi="Arial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441325</wp:posOffset>
                </wp:positionH>
                <wp:positionV relativeFrom="page">
                  <wp:posOffset>1178520</wp:posOffset>
                </wp:positionV>
                <wp:extent cx="6482715" cy="88900"/>
                <wp:effectExtent b="0" l="0" r="0" t="0"/>
                <wp:wrapNone/>
                <wp:docPr id="108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42743" y="3773650"/>
                          <a:ext cx="6406515" cy="12700"/>
                        </a:xfrm>
                        <a:custGeom>
                          <a:rect b="b" l="l" r="r" t="t"/>
                          <a:pathLst>
                            <a:path extrusionOk="0" h="20" w="10089">
                              <a:moveTo>
                                <a:pt x="1008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cap="flat" cmpd="sng" w="19050">
                          <a:solidFill>
                            <a:srgbClr val="231F2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441325</wp:posOffset>
                </wp:positionH>
                <wp:positionV relativeFrom="page">
                  <wp:posOffset>1178520</wp:posOffset>
                </wp:positionV>
                <wp:extent cx="6482715" cy="88900"/>
                <wp:effectExtent b="0" l="0" r="0" t="0"/>
                <wp:wrapNone/>
                <wp:docPr id="108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2715" cy="88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97" w:line="360" w:lineRule="auto"/>
        <w:ind w:left="5669.291338582678" w:right="-20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FEATURES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grade brass, strong and durable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High quality ceramic valve for longer usage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 way Ceramic diverter for longer usage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Brass rotatable spout with Neoperl exposed aerator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With 3 functions hand shower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With φ254mm head shower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With 1.5M Twist-free PVC shower hose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With height adjustable shower Hanger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With normal packaging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sdt>
        <w:sdtPr>
          <w:id w:val="1705802470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Flow rate：@ 0.1MPa，8.4 L/min for Spout</w:t>
          </w:r>
        </w:sdtContent>
      </w:sdt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sdt>
        <w:sdtPr>
          <w:id w:val="110581601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Flow rate：@ 0.1MPa，4.8 L/min for hand shower</w:t>
          </w:r>
        </w:sdtContent>
      </w:sdt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sdt>
        <w:sdtPr>
          <w:id w:val="-1072971883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Flow rate：@ 0.1MPa，5.7 L/min for shower head</w:t>
          </w:r>
        </w:sdtContent>
      </w:sdt>
    </w:p>
    <w:p w:rsidR="00000000" w:rsidDel="00000000" w:rsidP="00000000" w:rsidRDefault="00000000" w:rsidRPr="00000000" w14:paraId="00000011">
      <w:pPr>
        <w:widowControl w:val="0"/>
        <w:spacing w:line="360" w:lineRule="auto"/>
        <w:ind w:left="5760" w:right="-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97" w:line="360" w:lineRule="auto"/>
        <w:ind w:left="5669.291338582678" w:right="-20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SPECIFICATIONS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Exposed bath &amp; shower mixer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sdt>
        <w:sdtPr>
          <w:id w:val="430168065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Double handle and double control（Adjustable flow </w:t>
          </w:r>
        </w:sdtContent>
      </w:sdt>
      <w:r w:rsidDel="00000000" w:rsidR="00000000" w:rsidRPr="00000000">
        <w:rPr>
          <w:rFonts w:ascii="Arial" w:cs="Arial" w:eastAsia="Arial" w:hAnsi="Arial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822325</wp:posOffset>
                </wp:positionH>
                <wp:positionV relativeFrom="page">
                  <wp:posOffset>5346700</wp:posOffset>
                </wp:positionV>
                <wp:extent cx="2095500" cy="4028017"/>
                <wp:effectExtent b="0" l="0" r="0" t="0"/>
                <wp:wrapNone/>
                <wp:docPr id="108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98250" y="1765975"/>
                          <a:ext cx="2095500" cy="4028017"/>
                          <a:chOff x="4298250" y="1765975"/>
                          <a:chExt cx="2095500" cy="4028050"/>
                        </a:xfrm>
                      </wpg:grpSpPr>
                      <wpg:grpSp>
                        <wpg:cNvGrpSpPr/>
                        <wpg:grpSpPr>
                          <a:xfrm>
                            <a:off x="4298250" y="1765992"/>
                            <a:ext cx="2095500" cy="4028017"/>
                            <a:chOff x="4068750" y="1297675"/>
                            <a:chExt cx="2554500" cy="492785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4068750" y="1297675"/>
                              <a:ext cx="2554500" cy="4927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4360029" y="1297682"/>
                              <a:ext cx="1971968" cy="4026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Dimensional Drawing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68750" y="1700376"/>
                              <a:ext cx="2554500" cy="45251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822325</wp:posOffset>
                </wp:positionH>
                <wp:positionV relativeFrom="page">
                  <wp:posOffset>5346700</wp:posOffset>
                </wp:positionV>
                <wp:extent cx="2095500" cy="4028017"/>
                <wp:effectExtent b="0" l="0" r="0" t="0"/>
                <wp:wrapNone/>
                <wp:docPr id="108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0" cy="40280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sdt>
        <w:sdtPr>
          <w:id w:val="1353787290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and outlet water temperature）</w:t>
          </w:r>
        </w:sdtContent>
      </w:sdt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φ254mm Plastic Round Shower Head</w:t>
      </w:r>
    </w:p>
    <w:p w:rsidR="00000000" w:rsidDel="00000000" w:rsidP="00000000" w:rsidRDefault="00000000" w:rsidRPr="00000000" w14:paraId="00000016">
      <w:pPr>
        <w:widowControl w:val="0"/>
        <w:spacing w:line="360" w:lineRule="auto"/>
        <w:ind w:left="5760" w:right="-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360" w:lineRule="auto"/>
        <w:ind w:left="5669.291338582678" w:right="-2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FINISHES AVAILABILITY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pacing w:before="97"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Matte Black</w:t>
      </w:r>
    </w:p>
    <w:p w:rsidR="00000000" w:rsidDel="00000000" w:rsidP="00000000" w:rsidRDefault="00000000" w:rsidRPr="00000000" w14:paraId="00000019">
      <w:pPr>
        <w:widowControl w:val="0"/>
        <w:spacing w:before="97" w:line="360" w:lineRule="auto"/>
        <w:ind w:left="5669.291338582678" w:right="-20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AWARDS WON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spacing w:before="97"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N/A</w:t>
      </w:r>
    </w:p>
    <w:p w:rsidR="00000000" w:rsidDel="00000000" w:rsidP="00000000" w:rsidRDefault="00000000" w:rsidRPr="00000000" w14:paraId="0000001B">
      <w:pPr>
        <w:widowControl w:val="0"/>
        <w:spacing w:before="97" w:line="360" w:lineRule="auto"/>
        <w:ind w:left="5669.291338582678" w:right="-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SHIPPING WEIGHT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before="97"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Product gross weight:  6.6 kg/set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spacing w:before="97" w:line="360" w:lineRule="auto"/>
        <w:ind w:left="5760" w:right="-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Product net weight:      6.4 kg/set</w:t>
      </w:r>
    </w:p>
    <w:p w:rsidR="00000000" w:rsidDel="00000000" w:rsidP="00000000" w:rsidRDefault="00000000" w:rsidRPr="00000000" w14:paraId="0000001E">
      <w:pPr>
        <w:widowControl w:val="0"/>
        <w:spacing w:before="97" w:line="360" w:lineRule="auto"/>
        <w:ind w:left="5669.291338582678" w:right="-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STANDARDS CRITERIA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pacing w:before="97" w:line="360" w:lineRule="auto"/>
        <w:ind w:left="5760" w:right="-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GB 18145-2014</w:t>
      </w:r>
    </w:p>
    <w:p w:rsidR="00000000" w:rsidDel="00000000" w:rsidP="00000000" w:rsidRDefault="00000000" w:rsidRPr="00000000" w14:paraId="00000020">
      <w:pPr>
        <w:widowControl w:val="0"/>
        <w:spacing w:before="97" w:line="360" w:lineRule="auto"/>
        <w:ind w:left="5669.291338582678" w:right="-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before="97" w:line="360" w:lineRule="auto"/>
        <w:ind w:left="5669.291338582678" w:right="-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before="97" w:line="360" w:lineRule="auto"/>
        <w:ind w:left="0" w:right="-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before="97" w:line="360" w:lineRule="auto"/>
        <w:ind w:right="-20"/>
        <w:rPr>
          <w:rFonts w:ascii="Arial" w:cs="Arial" w:eastAsia="Arial" w:hAnsi="Arial"/>
          <w:sz w:val="15"/>
          <w:szCs w:val="15"/>
        </w:rPr>
      </w:pPr>
      <w:r w:rsidDel="00000000" w:rsidR="00000000" w:rsidRPr="00000000">
        <w:rPr>
          <w:rFonts w:ascii="Arial" w:cs="Arial" w:eastAsia="Arial" w:hAnsi="Arial"/>
          <w:sz w:val="15"/>
          <w:szCs w:val="15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441325</wp:posOffset>
                </wp:positionH>
                <wp:positionV relativeFrom="page">
                  <wp:posOffset>9687878</wp:posOffset>
                </wp:positionV>
                <wp:extent cx="6482715" cy="28812"/>
                <wp:effectExtent b="0" l="0" r="0" t="0"/>
                <wp:wrapNone/>
                <wp:docPr id="1085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142743" y="3773650"/>
                          <a:ext cx="6406515" cy="12700"/>
                        </a:xfrm>
                        <a:custGeom>
                          <a:rect b="b" l="l" r="r" t="t"/>
                          <a:pathLst>
                            <a:path extrusionOk="0" h="20" w="10089">
                              <a:moveTo>
                                <a:pt x="1008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231F2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441325</wp:posOffset>
                </wp:positionH>
                <wp:positionV relativeFrom="page">
                  <wp:posOffset>9687878</wp:posOffset>
                </wp:positionV>
                <wp:extent cx="6482715" cy="28812"/>
                <wp:effectExtent b="0" l="0" r="0" t="0"/>
                <wp:wrapNone/>
                <wp:docPr id="108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2715" cy="288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Arial" w:cs="Arial" w:eastAsia="Arial" w:hAnsi="Arial"/>
          <w:sz w:val="15"/>
          <w:szCs w:val="15"/>
          <w:rtl w:val="0"/>
        </w:rPr>
        <w:t xml:space="preserve">This document is the property of American Standard. It can neither be reproduced, nor communicated, without authorization.</w:t>
      </w:r>
    </w:p>
    <w:p w:rsidR="00000000" w:rsidDel="00000000" w:rsidP="00000000" w:rsidRDefault="00000000" w:rsidRPr="00000000" w14:paraId="00000024">
      <w:pPr>
        <w:widowControl w:val="0"/>
        <w:spacing w:before="97" w:line="360" w:lineRule="auto"/>
        <w:ind w:right="-20"/>
        <w:rPr>
          <w:rFonts w:ascii="Arial" w:cs="Arial" w:eastAsia="Arial" w:hAnsi="Arial"/>
          <w:sz w:val="15"/>
          <w:szCs w:val="15"/>
        </w:rPr>
      </w:pPr>
      <w:r w:rsidDel="00000000" w:rsidR="00000000" w:rsidRPr="00000000">
        <w:rPr>
          <w:rFonts w:ascii="Arial" w:cs="Arial" w:eastAsia="Arial" w:hAnsi="Arial"/>
          <w:sz w:val="15"/>
          <w:szCs w:val="15"/>
          <w:rtl w:val="0"/>
        </w:rPr>
        <w:t xml:space="preserve">American Standard reserves the right to change dimensions and specifications without notice, we assume no liability for the use of obsolete dimensions.</w:t>
      </w:r>
    </w:p>
    <w:p w:rsidR="00000000" w:rsidDel="00000000" w:rsidP="00000000" w:rsidRDefault="00000000" w:rsidRPr="00000000" w14:paraId="00000025">
      <w:pPr>
        <w:widowControl w:val="0"/>
        <w:spacing w:before="97" w:line="360" w:lineRule="auto"/>
        <w:ind w:left="0" w:right="-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280" w:top="920" w:left="740" w:right="8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72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9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86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93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100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8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152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正文">
    <w:name w:val="正文"/>
    <w:next w:val="正文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8"/>
      <w:effect w:val="none"/>
      <w:vertAlign w:val="baseline"/>
      <w:cs w:val="0"/>
      <w:em w:val="none"/>
      <w:lang w:bidi="th-TH" w:eastAsia="en-US" w:val="en-US"/>
    </w:rPr>
  </w:style>
  <w:style w:type="character" w:styleId="默认段落字体">
    <w:name w:val="默认段落字体"/>
    <w:next w:val="默认段落字体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普通表格">
    <w:name w:val="普通表格"/>
    <w:next w:val="普通表格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无列表">
    <w:name w:val="无列表"/>
    <w:next w:val="无列表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批注框文本">
    <w:name w:val="批注框文本"/>
    <w:basedOn w:val="正文"/>
    <w:next w:val="批注框文本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Angsana New" w:hAnsi="Tahoma"/>
      <w:w w:val="100"/>
      <w:position w:val="-1"/>
      <w:sz w:val="16"/>
      <w:szCs w:val="20"/>
      <w:effect w:val="none"/>
      <w:vertAlign w:val="baseline"/>
      <w:cs w:val="0"/>
      <w:em w:val="none"/>
      <w:lang w:bidi="th-TH" w:eastAsia="en-US" w:val="en-US"/>
    </w:rPr>
  </w:style>
  <w:style w:type="character" w:styleId="批注框文本字符">
    <w:name w:val="批注框文本 字符"/>
    <w:next w:val="批注框文本字符"/>
    <w:autoRedefine w:val="0"/>
    <w:hidden w:val="0"/>
    <w:qFormat w:val="0"/>
    <w:rPr>
      <w:rFonts w:ascii="Tahoma" w:cs="Angsana New" w:hAnsi="Tahoma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列表段落">
    <w:name w:val="列表段落"/>
    <w:basedOn w:val="正文"/>
    <w:next w:val="列表段落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8"/>
      <w:effect w:val="none"/>
      <w:vertAlign w:val="baseline"/>
      <w:cs w:val="0"/>
      <w:em w:val="none"/>
      <w:lang w:bidi="th-TH" w:eastAsia="en-US" w:val="en-US"/>
    </w:rPr>
  </w:style>
  <w:style w:type="paragraph" w:styleId="普通(网站)">
    <w:name w:val="普通(网站)"/>
    <w:basedOn w:val="正文"/>
    <w:next w:val="普通(网站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宋体" w:cs="宋体" w:hAnsi="宋体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7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fvy1ILzmu1XTPelJVWdQxwUG2w==">CgMxLjAaJAoBMBIfCh0IB0IZCgVBcmlhbBIQQXJpYWwgVW5pY29kZSBNUxokCgExEh8KHQgHQhkKBUFyaWFsEhBBcmlhbCBVbmljb2RlIE1TGiQKATISHwodCAdCGQoFQXJpYWwSEEFyaWFsIFVuaWNvZGUgTVMaJAoBMxIfCh0IB0IZCgVBcmlhbBIQQXJpYWwgVW5pY29kZSBNUxokCgE0Eh8KHQgHQhkKBUFyaWFsEhBBcmlhbCBVbmljb2RlIE1TOAByITF5X2puUVJaVWJpdHpVNWliWXBBR1FZYkd0RWcwUThi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2017-03-27T05:38:00Z</dcterms:created>
  <dc:creator>kabinm</dc:creator>
</cp:coreProperties>
</file>